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eastAsia="Times New Roman" w:cs="Times New Roman"/>
          <w:b/>
          <w:caps/>
          <w:smallCap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aps/>
          <w:smallCap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aps/>
          <w:smallCaps w:val="0"/>
          <w:sz w:val="28"/>
          <w:szCs w:val="28"/>
          <w:lang w:val="ru-RU"/>
        </w:rPr>
        <w:t xml:space="preserve">Реализация личностно-развивающего подхода </w:t>
        <w:br/>
        <w:t xml:space="preserve">в воспитании обучающихся общеобразовательной организации через индивидуальные развивающие беседы</w:t>
      </w:r>
      <w:r>
        <w:rPr>
          <w:rFonts w:ascii="Times New Roman" w:hAnsi="Times New Roman" w:eastAsia="Times New Roman" w:cs="Times New Roman"/>
          <w:b/>
          <w:caps/>
          <w:smallCaps w:val="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aps/>
          <w:smallCaps w:val="0"/>
          <w:sz w:val="28"/>
          <w:szCs w:val="28"/>
        </w:rPr>
      </w:r>
    </w:p>
    <w:p>
      <w:pPr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r>
    </w:p>
    <w:p>
      <w:pPr>
        <w:jc w:val="both"/>
        <w:spacing w:before="108" w:beforeAutospacing="0" w:after="159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профессиональных компетенций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педагогов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области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реализаци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личностно-развивающего подхода в воспитании обуча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щихся общеобразовательной организации через индивидуальные развивающие беседы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jc w:val="both"/>
        <w:spacing w:before="108" w:beforeAutospacing="0" w:after="159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2835"/>
        <w:gridCol w:w="2268"/>
        <w:gridCol w:w="2126"/>
      </w:tblGrid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Трудовая функция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Трудовое действие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Профстандарт: 01.001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Воспитательная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деятельность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А/0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  <w:t xml:space="preserve">Развитие у обучающихся познавательной активности, самостоятельности,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  <w:t xml:space="preserve">инициативы, творческих способностей, формирование гражданской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  <w:t xml:space="preserve">позиции, способности к труду и жизни в условиях современного мира,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  <w:t xml:space="preserve">формирование у обучающихся культуры здорового и безопасного образа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  <w:t xml:space="preserve">жизни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  <w:t xml:space="preserve">Алгоритм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  <w:t xml:space="preserve">подготовки и порядок проведения индивидуальной развивающей беседы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  <w:t xml:space="preserve">с учётом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  <w:t xml:space="preserve">индивидуальных,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  <w:t xml:space="preserve">возрастных психологических особенностей обучающегося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  <w:t xml:space="preserve"> и принципов личностно-развивающего подхода в воспитании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  <w:t xml:space="preserve">Разрабатывать сценарий индивидуальной развивающей беседы в соответствии с алгоритмом и с учётом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  <w:t xml:space="preserve">индивидуальных,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  <w:t xml:space="preserve">возрастных психологических особенностей обучающегося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/>
              </w:rPr>
            </w:r>
          </w:p>
        </w:tc>
      </w:tr>
    </w:tbl>
    <w:p>
      <w:pPr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слушателей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учителя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общеобразовательных организаций, классные руководители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Форма обучения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заочная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использованием дистанционных образовательных технологий.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Срок освоения программы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18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часов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Учебный тематический план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tbl>
      <w:tblPr>
        <w:tblW w:w="101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3541"/>
        <w:gridCol w:w="885"/>
        <w:gridCol w:w="1011"/>
        <w:gridCol w:w="1770"/>
        <w:gridCol w:w="1332"/>
      </w:tblGrid>
      <w:tr>
        <w:tblPrEx/>
        <w:trPr>
          <w:trHeight w:val="778"/>
        </w:trPr>
        <w:tc>
          <w:tcPr>
            <w:tcW w:w="506" w:type="dxa"/>
            <w:vMerge w:val="restart"/>
            <w:textDirection w:val="lrTb"/>
            <w:noWrap w:val="false"/>
          </w:tcPr>
          <w:p>
            <w:pPr>
              <w:ind w:right="69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3541" w:type="dxa"/>
            <w:vMerge w:val="restart"/>
            <w:textDirection w:val="lrTb"/>
            <w:noWrap w:val="false"/>
          </w:tcPr>
          <w:p>
            <w:pPr>
              <w:ind w:right="-49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Наименование модулей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885" w:type="dxa"/>
            <w:vMerge w:val="restart"/>
            <w:textDirection w:val="lrTb"/>
            <w:noWrap w:val="false"/>
          </w:tcPr>
          <w:p>
            <w:pPr>
              <w:ind w:right="-49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Всего часов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3"/>
            <w:tcW w:w="4113" w:type="dxa"/>
            <w:textDirection w:val="lrTb"/>
            <w:noWrap w:val="false"/>
          </w:tcPr>
          <w:p>
            <w:pPr>
              <w:ind w:right="-49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Виды учебных занятий, учебных работ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  <w:p>
            <w:pPr>
              <w:ind w:right="-49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556"/>
        </w:trPr>
        <w:tc>
          <w:tcPr>
            <w:tcW w:w="506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354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88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Лекции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77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Практические занятия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332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Самост. работа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r>
          </w:p>
        </w:tc>
      </w:tr>
      <w:tr>
        <w:tblPrEx/>
        <w:trPr>
          <w:trHeight w:val="551"/>
        </w:trPr>
        <w:tc>
          <w:tcPr>
            <w:tcW w:w="506" w:type="dxa"/>
            <w:textDirection w:val="lrTb"/>
            <w:noWrap w:val="false"/>
          </w:tcPr>
          <w:p>
            <w:pPr>
              <w:ind w:left="107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3541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highlight w:val="white"/>
              </w:rPr>
              <w:t xml:space="preserve">Индивидуальная развивающая беседа с ребёнком: что это и зачем?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88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1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</w:t>
            </w:r>
            <w:r/>
          </w:p>
        </w:tc>
        <w:tc>
          <w:tcPr>
            <w:tcW w:w="1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1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</w:t>
            </w:r>
            <w:r/>
          </w:p>
        </w:tc>
        <w:tc>
          <w:tcPr>
            <w:tcW w:w="17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1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</w:t>
            </w:r>
            <w:r/>
          </w:p>
        </w:tc>
        <w:tc>
          <w:tcPr>
            <w:tcW w:w="133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1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0</w:t>
            </w:r>
            <w:r/>
          </w:p>
        </w:tc>
      </w:tr>
      <w:tr>
        <w:tblPrEx/>
        <w:trPr>
          <w:trHeight w:val="551"/>
        </w:trPr>
        <w:tc>
          <w:tcPr>
            <w:tcW w:w="506" w:type="dxa"/>
            <w:textDirection w:val="lrTb"/>
            <w:noWrap w:val="false"/>
          </w:tcPr>
          <w:p>
            <w:pPr>
              <w:ind w:left="107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3541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Подготовка индивидуальной развивающей беседы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88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1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</w:t>
            </w:r>
            <w:r/>
          </w:p>
        </w:tc>
        <w:tc>
          <w:tcPr>
            <w:tcW w:w="1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1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</w:t>
            </w:r>
            <w:r/>
          </w:p>
        </w:tc>
        <w:tc>
          <w:tcPr>
            <w:tcW w:w="17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1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</w:t>
            </w:r>
            <w:r/>
          </w:p>
        </w:tc>
        <w:tc>
          <w:tcPr>
            <w:tcW w:w="133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1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>
          <w:trHeight w:val="844"/>
        </w:trPr>
        <w:tc>
          <w:tcPr>
            <w:tcW w:w="506" w:type="dxa"/>
            <w:textDirection w:val="lrTb"/>
            <w:noWrap w:val="false"/>
          </w:tcPr>
          <w:p>
            <w:pPr>
              <w:ind w:left="107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3541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Как продуктивно провести индивидуальную развивающую беседу с ребёнком и его родителями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88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1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</w:t>
            </w:r>
            <w:r/>
          </w:p>
        </w:tc>
        <w:tc>
          <w:tcPr>
            <w:tcW w:w="1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1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</w:t>
            </w:r>
            <w:r/>
          </w:p>
        </w:tc>
        <w:tc>
          <w:tcPr>
            <w:tcW w:w="17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1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</w:t>
            </w:r>
            <w:r/>
          </w:p>
        </w:tc>
        <w:tc>
          <w:tcPr>
            <w:tcW w:w="133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1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</w:t>
            </w:r>
            <w:r/>
          </w:p>
        </w:tc>
      </w:tr>
      <w:tr>
        <w:tblPrEx/>
        <w:trPr>
          <w:trHeight w:val="844"/>
        </w:trPr>
        <w:tc>
          <w:tcPr>
            <w:tcW w:w="506" w:type="dxa"/>
            <w:textDirection w:val="lrTb"/>
            <w:noWrap w:val="false"/>
          </w:tcPr>
          <w:p>
            <w:pPr>
              <w:ind w:left="107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3541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Заключили договор. </w:t>
              <w:br/>
              <w:t xml:space="preserve">Что дальше?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88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1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</w:t>
            </w:r>
            <w:r/>
          </w:p>
        </w:tc>
        <w:tc>
          <w:tcPr>
            <w:tcW w:w="1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1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</w:t>
            </w:r>
            <w:r/>
          </w:p>
        </w:tc>
        <w:tc>
          <w:tcPr>
            <w:tcW w:w="17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1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</w:t>
            </w:r>
            <w:r/>
          </w:p>
        </w:tc>
        <w:tc>
          <w:tcPr>
            <w:tcW w:w="133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1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>
          <w:trHeight w:val="388"/>
        </w:trPr>
        <w:tc>
          <w:tcPr>
            <w:tcW w:w="506" w:type="dxa"/>
            <w:textDirection w:val="lrTb"/>
            <w:noWrap w:val="false"/>
          </w:tcPr>
          <w:p>
            <w:pPr>
              <w:ind w:left="107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3541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Итоговая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аттестация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W w:w="88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1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</w:t>
            </w:r>
            <w:r/>
          </w:p>
        </w:tc>
        <w:tc>
          <w:tcPr>
            <w:tcW w:w="1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1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0</w:t>
            </w:r>
            <w:r/>
          </w:p>
        </w:tc>
        <w:tc>
          <w:tcPr>
            <w:tcW w:w="17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1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0</w:t>
            </w:r>
            <w:r/>
          </w:p>
        </w:tc>
        <w:tc>
          <w:tcPr>
            <w:tcW w:w="133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1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>
          <w:trHeight w:val="324"/>
        </w:trPr>
        <w:tc>
          <w:tcPr>
            <w:tcW w:w="506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541" w:type="dxa"/>
            <w:textDirection w:val="lrTb"/>
            <w:noWrap w:val="false"/>
          </w:tcPr>
          <w:p>
            <w:pPr>
              <w:ind w:left="109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88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1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</w:t>
            </w:r>
            <w:r/>
          </w:p>
        </w:tc>
        <w:tc>
          <w:tcPr>
            <w:tcW w:w="10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1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</w:t>
            </w:r>
            <w:r/>
          </w:p>
        </w:tc>
        <w:tc>
          <w:tcPr>
            <w:tcW w:w="177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1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</w:t>
            </w:r>
            <w:r/>
          </w:p>
        </w:tc>
        <w:tc>
          <w:tcPr>
            <w:tcW w:w="133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1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</w:t>
            </w:r>
            <w:r/>
          </w:p>
        </w:tc>
      </w:tr>
    </w:tbl>
    <w:p>
      <w:pPr>
        <w:spacing w:before="0" w:beforeAutospacing="0" w:after="0" w:afterAutospacing="0" w:line="240" w:lineRule="auto"/>
        <w:shd w:val="nil" w:color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 xml:space="preserve">10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color w:val="auto"/>
        <w:sz w:val="28"/>
        <w:szCs w:val="28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sz w:val="24"/>
        <w:szCs w:val="24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color w:val="auto"/>
        <w:sz w:val="28"/>
        <w:szCs w:val="28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40" w:hanging="360"/>
        <w:tabs>
          <w:tab w:val="num" w:pos="18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60" w:hanging="360"/>
        <w:tabs>
          <w:tab w:val="num" w:pos="25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80" w:hanging="360"/>
        <w:tabs>
          <w:tab w:val="num" w:pos="32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00" w:hanging="360"/>
        <w:tabs>
          <w:tab w:val="num" w:pos="40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20" w:hanging="360"/>
        <w:tabs>
          <w:tab w:val="num" w:pos="47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40" w:hanging="360"/>
        <w:tabs>
          <w:tab w:val="num" w:pos="54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60" w:hanging="360"/>
        <w:tabs>
          <w:tab w:val="num" w:pos="61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80" w:hanging="360"/>
        <w:tabs>
          <w:tab w:val="num" w:pos="68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sz w:val="24"/>
        <w:szCs w:val="24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color w:val="auto"/>
        <w:sz w:val="28"/>
        <w:szCs w:val="28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10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sz w:val="24"/>
        <w:szCs w:val="24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11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color w:val="auto"/>
        <w:sz w:val="28"/>
        <w:szCs w:val="28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isLgl w:val="false"/>
      <w:suff w:val="tab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isLgl w:val="false"/>
      <w:suff w:val="tab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isLgl w:val="false"/>
      <w:suff w:val="tab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isLgl w:val="false"/>
      <w:suff w:val="tab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(%9)"/>
      <w:lvlJc w:val="right"/>
      <w:pPr>
        <w:ind w:left="6480" w:hanging="360"/>
      </w:pPr>
      <w:rPr>
        <w:u w:val="none"/>
      </w:rPr>
    </w:lvl>
  </w:abstractNum>
  <w:abstractNum w:abstractNumId="14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sz w:val="24"/>
        <w:szCs w:val="24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17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21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sz w:val="24"/>
        <w:szCs w:val="24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color w:val="auto"/>
        <w:sz w:val="28"/>
        <w:szCs w:val="28"/>
        <w:lang w:val="ru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3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sz w:val="24"/>
        <w:szCs w:val="24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color w:val="auto"/>
        <w:sz w:val="28"/>
        <w:szCs w:val="28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i/>
        <w:sz w:val="24"/>
        <w:szCs w:val="24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8"/>
  </w:num>
  <w:num w:numId="3">
    <w:abstractNumId w:val="21"/>
  </w:num>
  <w:num w:numId="4">
    <w:abstractNumId w:val="13"/>
  </w:num>
  <w:num w:numId="5">
    <w:abstractNumId w:val="26"/>
  </w:num>
  <w:num w:numId="6">
    <w:abstractNumId w:val="11"/>
  </w:num>
  <w:num w:numId="7">
    <w:abstractNumId w:val="10"/>
  </w:num>
  <w:num w:numId="8">
    <w:abstractNumId w:val="17"/>
  </w:num>
  <w:num w:numId="9">
    <w:abstractNumId w:val="3"/>
  </w:num>
  <w:num w:numId="10">
    <w:abstractNumId w:val="15"/>
  </w:num>
  <w:num w:numId="11">
    <w:abstractNumId w:val="9"/>
  </w:num>
  <w:num w:numId="12">
    <w:abstractNumId w:val="1"/>
  </w:num>
  <w:num w:numId="13">
    <w:abstractNumId w:val="22"/>
  </w:num>
  <w:num w:numId="14">
    <w:abstractNumId w:val="24"/>
  </w:num>
  <w:num w:numId="15">
    <w:abstractNumId w:val="4"/>
  </w:num>
  <w:num w:numId="16">
    <w:abstractNumId w:val="20"/>
  </w:num>
  <w:num w:numId="17">
    <w:abstractNumId w:val="18"/>
  </w:num>
  <w:num w:numId="18">
    <w:abstractNumId w:val="12"/>
  </w:num>
  <w:num w:numId="19">
    <w:abstractNumId w:val="14"/>
  </w:num>
  <w:num w:numId="20">
    <w:abstractNumId w:val="23"/>
  </w:num>
  <w:num w:numId="21">
    <w:abstractNumId w:val="7"/>
  </w:num>
  <w:num w:numId="22">
    <w:abstractNumId w:val="5"/>
  </w:num>
  <w:num w:numId="23">
    <w:abstractNumId w:val="2"/>
  </w:num>
  <w:num w:numId="24">
    <w:abstractNumId w:val="19"/>
  </w:num>
  <w:num w:numId="25">
    <w:abstractNumId w:val="16"/>
  </w:num>
  <w:num w:numId="26">
    <w:abstractNumId w:val="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918"/>
    <w:link w:val="917"/>
    <w:uiPriority w:val="9"/>
    <w:rPr>
      <w:rFonts w:ascii="Arial" w:hAnsi="Arial" w:eastAsia="Arial" w:cs="Arial"/>
      <w:sz w:val="40"/>
      <w:szCs w:val="40"/>
    </w:rPr>
  </w:style>
  <w:style w:type="paragraph" w:styleId="743">
    <w:name w:val="Heading 2"/>
    <w:basedOn w:val="916"/>
    <w:next w:val="916"/>
    <w:link w:val="74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4">
    <w:name w:val="Heading 2 Char"/>
    <w:basedOn w:val="918"/>
    <w:link w:val="743"/>
    <w:uiPriority w:val="9"/>
    <w:rPr>
      <w:rFonts w:ascii="Arial" w:hAnsi="Arial" w:eastAsia="Arial" w:cs="Arial"/>
      <w:sz w:val="34"/>
    </w:rPr>
  </w:style>
  <w:style w:type="paragraph" w:styleId="745">
    <w:name w:val="Heading 3"/>
    <w:basedOn w:val="916"/>
    <w:next w:val="916"/>
    <w:link w:val="7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6">
    <w:name w:val="Heading 3 Char"/>
    <w:basedOn w:val="918"/>
    <w:link w:val="745"/>
    <w:uiPriority w:val="9"/>
    <w:rPr>
      <w:rFonts w:ascii="Arial" w:hAnsi="Arial" w:eastAsia="Arial" w:cs="Arial"/>
      <w:sz w:val="30"/>
      <w:szCs w:val="30"/>
    </w:rPr>
  </w:style>
  <w:style w:type="paragraph" w:styleId="747">
    <w:name w:val="Heading 4"/>
    <w:basedOn w:val="916"/>
    <w:next w:val="916"/>
    <w:link w:val="7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8">
    <w:name w:val="Heading 4 Char"/>
    <w:basedOn w:val="918"/>
    <w:link w:val="747"/>
    <w:uiPriority w:val="9"/>
    <w:rPr>
      <w:rFonts w:ascii="Arial" w:hAnsi="Arial" w:eastAsia="Arial" w:cs="Arial"/>
      <w:b/>
      <w:bCs/>
      <w:sz w:val="26"/>
      <w:szCs w:val="26"/>
    </w:rPr>
  </w:style>
  <w:style w:type="paragraph" w:styleId="749">
    <w:name w:val="Heading 5"/>
    <w:basedOn w:val="916"/>
    <w:next w:val="916"/>
    <w:link w:val="7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0">
    <w:name w:val="Heading 5 Char"/>
    <w:basedOn w:val="918"/>
    <w:link w:val="749"/>
    <w:uiPriority w:val="9"/>
    <w:rPr>
      <w:rFonts w:ascii="Arial" w:hAnsi="Arial" w:eastAsia="Arial" w:cs="Arial"/>
      <w:b/>
      <w:bCs/>
      <w:sz w:val="24"/>
      <w:szCs w:val="24"/>
    </w:rPr>
  </w:style>
  <w:style w:type="paragraph" w:styleId="751">
    <w:name w:val="Heading 6"/>
    <w:basedOn w:val="916"/>
    <w:next w:val="916"/>
    <w:link w:val="7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2">
    <w:name w:val="Heading 6 Char"/>
    <w:basedOn w:val="918"/>
    <w:link w:val="751"/>
    <w:uiPriority w:val="9"/>
    <w:rPr>
      <w:rFonts w:ascii="Arial" w:hAnsi="Arial" w:eastAsia="Arial" w:cs="Arial"/>
      <w:b/>
      <w:bCs/>
      <w:sz w:val="22"/>
      <w:szCs w:val="22"/>
    </w:rPr>
  </w:style>
  <w:style w:type="paragraph" w:styleId="753">
    <w:name w:val="Heading 7"/>
    <w:basedOn w:val="916"/>
    <w:next w:val="916"/>
    <w:link w:val="7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4">
    <w:name w:val="Heading 7 Char"/>
    <w:basedOn w:val="918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5">
    <w:name w:val="Heading 8"/>
    <w:basedOn w:val="916"/>
    <w:next w:val="916"/>
    <w:link w:val="7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6">
    <w:name w:val="Heading 8 Char"/>
    <w:basedOn w:val="918"/>
    <w:link w:val="755"/>
    <w:uiPriority w:val="9"/>
    <w:rPr>
      <w:rFonts w:ascii="Arial" w:hAnsi="Arial" w:eastAsia="Arial" w:cs="Arial"/>
      <w:i/>
      <w:iCs/>
      <w:sz w:val="22"/>
      <w:szCs w:val="22"/>
    </w:rPr>
  </w:style>
  <w:style w:type="paragraph" w:styleId="757">
    <w:name w:val="Heading 9"/>
    <w:basedOn w:val="916"/>
    <w:next w:val="916"/>
    <w:link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8">
    <w:name w:val="Heading 9 Char"/>
    <w:basedOn w:val="918"/>
    <w:link w:val="757"/>
    <w:uiPriority w:val="9"/>
    <w:rPr>
      <w:rFonts w:ascii="Arial" w:hAnsi="Arial" w:eastAsia="Arial" w:cs="Arial"/>
      <w:i/>
      <w:iCs/>
      <w:sz w:val="21"/>
      <w:szCs w:val="21"/>
    </w:rPr>
  </w:style>
  <w:style w:type="paragraph" w:styleId="759">
    <w:name w:val="No Spacing"/>
    <w:uiPriority w:val="1"/>
    <w:qFormat/>
    <w:pPr>
      <w:spacing w:before="0" w:after="0" w:line="240" w:lineRule="auto"/>
    </w:pPr>
  </w:style>
  <w:style w:type="paragraph" w:styleId="760">
    <w:name w:val="Title"/>
    <w:basedOn w:val="916"/>
    <w:next w:val="916"/>
    <w:link w:val="7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1">
    <w:name w:val="Title Char"/>
    <w:basedOn w:val="918"/>
    <w:link w:val="760"/>
    <w:uiPriority w:val="10"/>
    <w:rPr>
      <w:sz w:val="48"/>
      <w:szCs w:val="48"/>
    </w:rPr>
  </w:style>
  <w:style w:type="paragraph" w:styleId="762">
    <w:name w:val="Subtitle"/>
    <w:basedOn w:val="916"/>
    <w:next w:val="916"/>
    <w:link w:val="763"/>
    <w:uiPriority w:val="11"/>
    <w:qFormat/>
    <w:pPr>
      <w:spacing w:before="200" w:after="200"/>
    </w:pPr>
    <w:rPr>
      <w:sz w:val="24"/>
      <w:szCs w:val="24"/>
    </w:rPr>
  </w:style>
  <w:style w:type="character" w:styleId="763">
    <w:name w:val="Subtitle Char"/>
    <w:basedOn w:val="918"/>
    <w:link w:val="762"/>
    <w:uiPriority w:val="11"/>
    <w:rPr>
      <w:sz w:val="24"/>
      <w:szCs w:val="24"/>
    </w:rPr>
  </w:style>
  <w:style w:type="paragraph" w:styleId="764">
    <w:name w:val="Quote"/>
    <w:basedOn w:val="916"/>
    <w:next w:val="916"/>
    <w:link w:val="765"/>
    <w:uiPriority w:val="29"/>
    <w:qFormat/>
    <w:pPr>
      <w:ind w:left="720" w:right="720"/>
    </w:pPr>
    <w:rPr>
      <w:i/>
    </w:rPr>
  </w:style>
  <w:style w:type="character" w:styleId="765">
    <w:name w:val="Quote Char"/>
    <w:link w:val="764"/>
    <w:uiPriority w:val="29"/>
    <w:rPr>
      <w:i/>
    </w:rPr>
  </w:style>
  <w:style w:type="paragraph" w:styleId="766">
    <w:name w:val="Intense Quote"/>
    <w:basedOn w:val="916"/>
    <w:next w:val="916"/>
    <w:link w:val="7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>
    <w:name w:val="Intense Quote Char"/>
    <w:link w:val="766"/>
    <w:uiPriority w:val="30"/>
    <w:rPr>
      <w:i/>
    </w:rPr>
  </w:style>
  <w:style w:type="paragraph" w:styleId="768">
    <w:name w:val="Header"/>
    <w:basedOn w:val="916"/>
    <w:link w:val="7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9">
    <w:name w:val="Header Char"/>
    <w:basedOn w:val="918"/>
    <w:link w:val="768"/>
    <w:uiPriority w:val="99"/>
  </w:style>
  <w:style w:type="paragraph" w:styleId="770">
    <w:name w:val="Footer"/>
    <w:basedOn w:val="916"/>
    <w:link w:val="7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1">
    <w:name w:val="Footer Char"/>
    <w:basedOn w:val="918"/>
    <w:link w:val="770"/>
    <w:uiPriority w:val="99"/>
  </w:style>
  <w:style w:type="paragraph" w:styleId="772">
    <w:name w:val="Caption"/>
    <w:basedOn w:val="916"/>
    <w:next w:val="9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3">
    <w:name w:val="Caption Char"/>
    <w:basedOn w:val="772"/>
    <w:link w:val="770"/>
    <w:uiPriority w:val="99"/>
  </w:style>
  <w:style w:type="table" w:styleId="774">
    <w:name w:val="Table Grid Light"/>
    <w:basedOn w:val="9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Plain Table 1"/>
    <w:basedOn w:val="9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2"/>
    <w:basedOn w:val="9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>
    <w:name w:val="Plain Table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Plain Table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>
    <w:name w:val="Grid Table 1 Light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4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2">
    <w:name w:val="Grid Table 4 - Accent 1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3">
    <w:name w:val="Grid Table 4 - Accent 2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Grid Table 4 - Accent 3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5">
    <w:name w:val="Grid Table 4 - Accent 4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Grid Table 4 - Accent 5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7">
    <w:name w:val="Grid Table 4 - Accent 6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8">
    <w:name w:val="Grid Table 5 Dark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2">
    <w:name w:val="Grid Table 5 Dark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5">
    <w:name w:val="Grid Table 6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6">
    <w:name w:val="Grid Table 6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7">
    <w:name w:val="Grid Table 6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8">
    <w:name w:val="Grid Table 6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9">
    <w:name w:val="Grid Table 6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0">
    <w:name w:val="Grid Table 6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6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2">
    <w:name w:val="Grid Table 7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7">
    <w:name w:val="List Table 2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8">
    <w:name w:val="List Table 2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9">
    <w:name w:val="List Table 2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0">
    <w:name w:val="List Table 2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1">
    <w:name w:val="List Table 2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2">
    <w:name w:val="List Table 2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3">
    <w:name w:val="List Table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5 Dark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6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5">
    <w:name w:val="List Table 6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6">
    <w:name w:val="List Table 6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7">
    <w:name w:val="List Table 6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8">
    <w:name w:val="List Table 6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9">
    <w:name w:val="List Table 6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0">
    <w:name w:val="List Table 6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1">
    <w:name w:val="List Table 7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2">
    <w:name w:val="List Table 7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3">
    <w:name w:val="List Table 7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4">
    <w:name w:val="List Table 7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5">
    <w:name w:val="List Table 7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6">
    <w:name w:val="List Table 7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7">
    <w:name w:val="List Table 7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8">
    <w:name w:val="Lined - Accent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Lined - Accent 1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Lined - Accent 2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Lined - Accent 3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Lined - Accent 4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Lined - Accent 5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Lined - Accent 6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 &amp; Lined - Accent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6">
    <w:name w:val="Bordered &amp; Lined - Accent 1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7">
    <w:name w:val="Bordered &amp; Lined - Accent 2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8">
    <w:name w:val="Bordered &amp; Lined - Accent 3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9">
    <w:name w:val="Bordered &amp; Lined - Accent 4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0">
    <w:name w:val="Bordered &amp; Lined - Accent 5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1">
    <w:name w:val="Bordered &amp; Lined - Accent 6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2">
    <w:name w:val="Bordered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3">
    <w:name w:val="Bordered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4">
    <w:name w:val="Bordered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5">
    <w:name w:val="Bordered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6">
    <w:name w:val="Bordered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7">
    <w:name w:val="Bordered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8">
    <w:name w:val="Bordered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9">
    <w:name w:val="footnote text"/>
    <w:basedOn w:val="916"/>
    <w:link w:val="900"/>
    <w:uiPriority w:val="99"/>
    <w:semiHidden/>
    <w:unhideWhenUsed/>
    <w:pPr>
      <w:spacing w:after="40" w:line="240" w:lineRule="auto"/>
    </w:pPr>
    <w:rPr>
      <w:sz w:val="18"/>
    </w:rPr>
  </w:style>
  <w:style w:type="character" w:styleId="900">
    <w:name w:val="Footnote Text Char"/>
    <w:link w:val="899"/>
    <w:uiPriority w:val="99"/>
    <w:rPr>
      <w:sz w:val="18"/>
    </w:rPr>
  </w:style>
  <w:style w:type="character" w:styleId="901">
    <w:name w:val="footnote reference"/>
    <w:basedOn w:val="918"/>
    <w:uiPriority w:val="99"/>
    <w:unhideWhenUsed/>
    <w:rPr>
      <w:vertAlign w:val="superscript"/>
    </w:rPr>
  </w:style>
  <w:style w:type="paragraph" w:styleId="902">
    <w:name w:val="endnote text"/>
    <w:basedOn w:val="916"/>
    <w:link w:val="903"/>
    <w:uiPriority w:val="99"/>
    <w:semiHidden/>
    <w:unhideWhenUsed/>
    <w:pPr>
      <w:spacing w:after="0" w:line="240" w:lineRule="auto"/>
    </w:pPr>
    <w:rPr>
      <w:sz w:val="20"/>
    </w:rPr>
  </w:style>
  <w:style w:type="character" w:styleId="903">
    <w:name w:val="Endnote Text Char"/>
    <w:link w:val="902"/>
    <w:uiPriority w:val="99"/>
    <w:rPr>
      <w:sz w:val="20"/>
    </w:rPr>
  </w:style>
  <w:style w:type="character" w:styleId="904">
    <w:name w:val="endnote reference"/>
    <w:basedOn w:val="918"/>
    <w:uiPriority w:val="99"/>
    <w:semiHidden/>
    <w:unhideWhenUsed/>
    <w:rPr>
      <w:vertAlign w:val="superscript"/>
    </w:rPr>
  </w:style>
  <w:style w:type="paragraph" w:styleId="905">
    <w:name w:val="toc 1"/>
    <w:basedOn w:val="916"/>
    <w:next w:val="916"/>
    <w:uiPriority w:val="39"/>
    <w:unhideWhenUsed/>
    <w:pPr>
      <w:ind w:left="0" w:right="0" w:firstLine="0"/>
      <w:spacing w:after="57"/>
    </w:pPr>
  </w:style>
  <w:style w:type="paragraph" w:styleId="906">
    <w:name w:val="toc 2"/>
    <w:basedOn w:val="916"/>
    <w:next w:val="916"/>
    <w:uiPriority w:val="39"/>
    <w:unhideWhenUsed/>
    <w:pPr>
      <w:ind w:left="283" w:right="0" w:firstLine="0"/>
      <w:spacing w:after="57"/>
    </w:pPr>
  </w:style>
  <w:style w:type="paragraph" w:styleId="907">
    <w:name w:val="toc 3"/>
    <w:basedOn w:val="916"/>
    <w:next w:val="916"/>
    <w:uiPriority w:val="39"/>
    <w:unhideWhenUsed/>
    <w:pPr>
      <w:ind w:left="567" w:right="0" w:firstLine="0"/>
      <w:spacing w:after="57"/>
    </w:pPr>
  </w:style>
  <w:style w:type="paragraph" w:styleId="908">
    <w:name w:val="toc 4"/>
    <w:basedOn w:val="916"/>
    <w:next w:val="916"/>
    <w:uiPriority w:val="39"/>
    <w:unhideWhenUsed/>
    <w:pPr>
      <w:ind w:left="850" w:right="0" w:firstLine="0"/>
      <w:spacing w:after="57"/>
    </w:pPr>
  </w:style>
  <w:style w:type="paragraph" w:styleId="909">
    <w:name w:val="toc 5"/>
    <w:basedOn w:val="916"/>
    <w:next w:val="916"/>
    <w:uiPriority w:val="39"/>
    <w:unhideWhenUsed/>
    <w:pPr>
      <w:ind w:left="1134" w:right="0" w:firstLine="0"/>
      <w:spacing w:after="57"/>
    </w:pPr>
  </w:style>
  <w:style w:type="paragraph" w:styleId="910">
    <w:name w:val="toc 6"/>
    <w:basedOn w:val="916"/>
    <w:next w:val="916"/>
    <w:uiPriority w:val="39"/>
    <w:unhideWhenUsed/>
    <w:pPr>
      <w:ind w:left="1417" w:right="0" w:firstLine="0"/>
      <w:spacing w:after="57"/>
    </w:pPr>
  </w:style>
  <w:style w:type="paragraph" w:styleId="911">
    <w:name w:val="toc 7"/>
    <w:basedOn w:val="916"/>
    <w:next w:val="916"/>
    <w:uiPriority w:val="39"/>
    <w:unhideWhenUsed/>
    <w:pPr>
      <w:ind w:left="1701" w:right="0" w:firstLine="0"/>
      <w:spacing w:after="57"/>
    </w:pPr>
  </w:style>
  <w:style w:type="paragraph" w:styleId="912">
    <w:name w:val="toc 8"/>
    <w:basedOn w:val="916"/>
    <w:next w:val="916"/>
    <w:uiPriority w:val="39"/>
    <w:unhideWhenUsed/>
    <w:pPr>
      <w:ind w:left="1984" w:right="0" w:firstLine="0"/>
      <w:spacing w:after="57"/>
    </w:pPr>
  </w:style>
  <w:style w:type="paragraph" w:styleId="913">
    <w:name w:val="toc 9"/>
    <w:basedOn w:val="916"/>
    <w:next w:val="916"/>
    <w:uiPriority w:val="39"/>
    <w:unhideWhenUsed/>
    <w:pPr>
      <w:ind w:left="2268" w:right="0" w:firstLine="0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916"/>
    <w:next w:val="916"/>
    <w:uiPriority w:val="99"/>
    <w:unhideWhenUsed/>
    <w:pPr>
      <w:spacing w:after="0" w:afterAutospacing="0"/>
    </w:pPr>
  </w:style>
  <w:style w:type="paragraph" w:styleId="916" w:default="1">
    <w:name w:val="Normal"/>
    <w:pPr>
      <w:spacing w:after="0"/>
    </w:pPr>
    <w:rPr>
      <w:rFonts w:ascii="Arial" w:hAnsi="Arial" w:eastAsia="Arial" w:cs="Arial"/>
      <w:lang w:val="ru" w:eastAsia="ru-RU"/>
    </w:rPr>
  </w:style>
  <w:style w:type="paragraph" w:styleId="917">
    <w:name w:val="Heading 1"/>
    <w:basedOn w:val="916"/>
    <w:link w:val="927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val="ru-RU"/>
    </w:rPr>
  </w:style>
  <w:style w:type="character" w:styleId="918" w:default="1">
    <w:name w:val="Default Paragraph Font"/>
    <w:uiPriority w:val="1"/>
    <w:semiHidden/>
    <w:unhideWhenUsed/>
  </w:style>
  <w:style w:type="table" w:styleId="9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0" w:default="1">
    <w:name w:val="No List"/>
    <w:uiPriority w:val="99"/>
    <w:semiHidden/>
    <w:unhideWhenUsed/>
  </w:style>
  <w:style w:type="table" w:styleId="921">
    <w:name w:val="Table Grid"/>
    <w:basedOn w:val="9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22">
    <w:name w:val="Hyperlink"/>
    <w:basedOn w:val="918"/>
    <w:uiPriority w:val="99"/>
    <w:unhideWhenUsed/>
    <w:rPr>
      <w:color w:val="0000ff"/>
      <w:u w:val="single"/>
    </w:rPr>
  </w:style>
  <w:style w:type="paragraph" w:styleId="923">
    <w:name w:val="Balloon Text"/>
    <w:basedOn w:val="916"/>
    <w:link w:val="924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924" w:customStyle="1">
    <w:name w:val="Текст выноски Знак"/>
    <w:basedOn w:val="918"/>
    <w:link w:val="923"/>
    <w:uiPriority w:val="99"/>
    <w:semiHidden/>
    <w:rPr>
      <w:rFonts w:ascii="Segoe UI" w:hAnsi="Segoe UI" w:eastAsia="Arial" w:cs="Segoe UI"/>
      <w:sz w:val="18"/>
      <w:szCs w:val="18"/>
      <w:lang w:val="ru" w:eastAsia="ru-RU"/>
    </w:rPr>
  </w:style>
  <w:style w:type="paragraph" w:styleId="925">
    <w:name w:val="List Paragraph"/>
    <w:basedOn w:val="916"/>
    <w:uiPriority w:val="34"/>
    <w:qFormat/>
    <w:pPr>
      <w:contextualSpacing/>
      <w:ind w:left="720"/>
      <w:spacing w:after="200"/>
    </w:pPr>
    <w:rPr>
      <w:rFonts w:asciiTheme="minorHAnsi" w:hAnsiTheme="minorHAnsi" w:eastAsiaTheme="minorHAnsi" w:cstheme="minorBidi"/>
      <w:lang w:val="ru-RU" w:eastAsia="en-US"/>
    </w:rPr>
  </w:style>
  <w:style w:type="character" w:styleId="926">
    <w:name w:val="FollowedHyperlink"/>
    <w:basedOn w:val="918"/>
    <w:uiPriority w:val="99"/>
    <w:semiHidden/>
    <w:unhideWhenUsed/>
    <w:rPr>
      <w:color w:val="800080" w:themeColor="followedHyperlink"/>
      <w:u w:val="single"/>
    </w:rPr>
  </w:style>
  <w:style w:type="character" w:styleId="927" w:customStyle="1">
    <w:name w:val="Заголовок 1 Знак"/>
    <w:basedOn w:val="918"/>
    <w:link w:val="917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28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29">
    <w:name w:val="Normal (Web)"/>
    <w:basedOn w:val="91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930">
    <w:name w:val="Body Text Indent"/>
    <w:basedOn w:val="916"/>
    <w:link w:val="931"/>
    <w:semiHidden/>
    <w:unhideWhenUsed/>
    <w:pPr>
      <w:ind w:left="283"/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931" w:customStyle="1">
    <w:name w:val="Основной текст с отступом Знак"/>
    <w:basedOn w:val="918"/>
    <w:link w:val="930"/>
    <w:semiHidden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Лариса Кузьмина</cp:lastModifiedBy>
  <cp:revision>6</cp:revision>
  <dcterms:created xsi:type="dcterms:W3CDTF">2024-05-06T09:28:00Z</dcterms:created>
  <dcterms:modified xsi:type="dcterms:W3CDTF">2025-05-27T05:59:40Z</dcterms:modified>
</cp:coreProperties>
</file>